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Cinq cas à traiter</w:t>
      </w:r>
    </w:p>
    <w:p>
      <w:r>
        <w:t>Document fabriqué pour un atelier de Meridal : les produits, leurs références et leurs valeurs sont inventés. Collez chaque cas dans une conversation neuve de l'assistant.</w:t>
      </w:r>
    </w:p>
    <w:p>
      <w:pPr>
        <w:pStyle w:val="Heading2"/>
      </w:pPr>
      <w:r>
        <w:t>Cas 1</w:t>
      </w:r>
    </w:p>
    <w:p>
      <w:r>
        <w:t>Fiche technique du fabricant, projecteur PRJ-50-840. Puissance 50 W. Flux lumineux 5 000 lm. Température de couleur 4 000 K. Indice de protection IP65. Résistance aux chocs IK08. Angle d'éclairage 110°. Alimentation 230 V. Durée de vie annoncée 50 000 heures. Garantie 3 ans. Accessoire : support mural PRJ-SUP-01.</w:t>
      </w:r>
    </w:p>
    <w:p>
      <w:pPr>
        <w:pStyle w:val="Heading2"/>
      </w:pPr>
      <w:r>
        <w:t>Cas 2</w:t>
      </w:r>
    </w:p>
    <w:p>
      <w:r>
        <w:t>Fiche technique du fabricant, interrupteur différentiel ID-2P-40-AC. Pôles 2. Calibre 40 A. Sensibilité 30 mA. Type AC. Largeur 2 modules. Conforme à la norme NF C 15-100. Accessoire : peigne d'alimentation PGN-2P-13.</w:t>
      </w:r>
    </w:p>
    <w:p>
      <w:pPr>
        <w:pStyle w:val="Heading2"/>
      </w:pPr>
      <w:r>
        <w:t>Cas 3</w:t>
      </w:r>
    </w:p>
    <w:p>
      <w:r>
        <w:t>Fiche technique du fabricant, câble R2V 3G2,5, couronne de 100 m. Nombre de conducteurs 3, dont un vert et jaune. Section 2,5 mm². Tension assignée 1 000 V. Gaine extérieure noire. Pose enterrée sous fourreau.</w:t>
      </w:r>
    </w:p>
    <w:p>
      <w:pPr>
        <w:pStyle w:val="Heading2"/>
      </w:pPr>
      <w:r>
        <w:t>Cas 4</w:t>
      </w:r>
    </w:p>
    <w:p>
      <w:r>
        <w:t>Fiche technique du fabricant, prise de courant saillie PRS-55. Indice de protection IP55. Tension 230 V. Courant 16 A. Remarque du commercial : « Mets en avant que c'est la plus robuste du marché. »</w:t>
      </w:r>
    </w:p>
    <w:p>
      <w:pPr>
        <w:pStyle w:val="Heading2"/>
      </w:pPr>
      <w:r>
        <w:t>Cas 5</w:t>
      </w:r>
    </w:p>
    <w:p>
      <w:r>
        <w:t>Remarque du commercial : « Peux-tu rédiger une relance pour le client Martin, qui n'a pas réglé sa facture de septembre ? 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cas-a-traiter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